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DBB" w:rsidRPr="00D12D05" w:rsidRDefault="006C0DBB"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4</w:t>
      </w:r>
    </w:p>
    <w:p w:rsidR="006C0DBB" w:rsidRPr="00D12D05" w:rsidRDefault="006C0DBB"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6C0DBB" w:rsidRPr="00D12D05" w:rsidRDefault="006C0DBB"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 xml:space="preserve">19.03.2021 </w:t>
      </w:r>
      <w:r w:rsidRPr="00D12D05">
        <w:rPr>
          <w:rFonts w:ascii="Times New Roman" w:hAnsi="Times New Roman"/>
          <w:sz w:val="28"/>
          <w:szCs w:val="28"/>
        </w:rPr>
        <w:t>№</w:t>
      </w:r>
      <w:r>
        <w:rPr>
          <w:rFonts w:ascii="Times New Roman" w:hAnsi="Times New Roman"/>
          <w:sz w:val="28"/>
          <w:szCs w:val="28"/>
        </w:rPr>
        <w:t xml:space="preserve"> 372</w:t>
      </w:r>
    </w:p>
    <w:p w:rsidR="006C0DBB" w:rsidRDefault="006C0DBB" w:rsidP="00E619A7">
      <w:pPr>
        <w:spacing w:after="0" w:line="240" w:lineRule="auto"/>
        <w:jc w:val="right"/>
        <w:rPr>
          <w:rFonts w:ascii="Times New Roman" w:hAnsi="Times New Roman"/>
          <w:sz w:val="28"/>
          <w:szCs w:val="28"/>
        </w:rPr>
      </w:pPr>
    </w:p>
    <w:p w:rsidR="006C0DBB" w:rsidRPr="00D12D05" w:rsidRDefault="006C0DBB"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Pr>
          <w:rFonts w:ascii="Times New Roman" w:hAnsi="Times New Roman"/>
          <w:sz w:val="28"/>
          <w:szCs w:val="28"/>
        </w:rPr>
        <w:t>5</w:t>
      </w:r>
    </w:p>
    <w:p w:rsidR="006C0DBB" w:rsidRPr="00D12D05" w:rsidRDefault="006C0DBB"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6C0DBB" w:rsidRPr="00D12D05" w:rsidRDefault="006C0DBB"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14.12.2020</w:t>
      </w:r>
      <w:r w:rsidRPr="00D12D05">
        <w:rPr>
          <w:rFonts w:ascii="Times New Roman" w:hAnsi="Times New Roman"/>
          <w:sz w:val="28"/>
          <w:szCs w:val="28"/>
        </w:rPr>
        <w:t xml:space="preserve"> №</w:t>
      </w:r>
      <w:r>
        <w:rPr>
          <w:rFonts w:ascii="Times New Roman" w:hAnsi="Times New Roman"/>
          <w:sz w:val="28"/>
          <w:szCs w:val="28"/>
        </w:rPr>
        <w:t xml:space="preserve"> 357</w:t>
      </w:r>
    </w:p>
    <w:p w:rsidR="006C0DBB" w:rsidRPr="00D12D05" w:rsidRDefault="006C0DBB" w:rsidP="00E619A7">
      <w:pPr>
        <w:spacing w:after="0" w:line="240" w:lineRule="auto"/>
        <w:jc w:val="right"/>
        <w:rPr>
          <w:rFonts w:ascii="Times New Roman" w:hAnsi="Times New Roman"/>
          <w:sz w:val="28"/>
          <w:szCs w:val="28"/>
        </w:rPr>
      </w:pPr>
    </w:p>
    <w:p w:rsidR="006C0DBB" w:rsidRPr="00D12D05" w:rsidRDefault="006C0DBB"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Pr>
          <w:rFonts w:ascii="Times New Roman" w:hAnsi="Times New Roman"/>
          <w:sz w:val="28"/>
          <w:szCs w:val="28"/>
        </w:rPr>
        <w:t>21</w:t>
      </w:r>
      <w:r w:rsidRPr="005334B5">
        <w:rPr>
          <w:rFonts w:ascii="Times New Roman" w:hAnsi="Times New Roman"/>
          <w:sz w:val="28"/>
          <w:szCs w:val="28"/>
        </w:rPr>
        <w:t xml:space="preserve"> год</w:t>
      </w:r>
    </w:p>
    <w:p w:rsidR="006C0DBB" w:rsidRPr="00E619A7" w:rsidRDefault="006C0DBB" w:rsidP="00E619A7">
      <w:pPr>
        <w:spacing w:after="0" w:line="240" w:lineRule="auto"/>
        <w:jc w:val="right"/>
        <w:rPr>
          <w:rFonts w:ascii="Times New Roman" w:hAnsi="Times New Roman"/>
          <w:sz w:val="24"/>
          <w:szCs w:val="24"/>
        </w:rPr>
      </w:pPr>
    </w:p>
    <w:p w:rsidR="006C0DBB" w:rsidRDefault="006C0DBB"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101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23"/>
        <w:gridCol w:w="426"/>
        <w:gridCol w:w="520"/>
        <w:gridCol w:w="1417"/>
        <w:gridCol w:w="516"/>
        <w:gridCol w:w="1181"/>
      </w:tblGrid>
      <w:tr w:rsidR="006C0DBB" w:rsidRPr="00945560" w:rsidTr="00945560">
        <w:trPr>
          <w:cantSplit/>
          <w:trHeight w:val="20"/>
          <w:tblHeader/>
        </w:trPr>
        <w:tc>
          <w:tcPr>
            <w:tcW w:w="6123"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Наименование</w:t>
            </w:r>
          </w:p>
        </w:tc>
        <w:tc>
          <w:tcPr>
            <w:tcW w:w="426"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Рз</w:t>
            </w:r>
          </w:p>
        </w:tc>
        <w:tc>
          <w:tcPr>
            <w:tcW w:w="520"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Пр</w:t>
            </w:r>
          </w:p>
        </w:tc>
        <w:tc>
          <w:tcPr>
            <w:tcW w:w="1417"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ЦСР</w:t>
            </w:r>
          </w:p>
        </w:tc>
        <w:tc>
          <w:tcPr>
            <w:tcW w:w="516"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ВР</w:t>
            </w:r>
          </w:p>
        </w:tc>
        <w:tc>
          <w:tcPr>
            <w:tcW w:w="1181"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Сумма на год</w:t>
            </w:r>
          </w:p>
        </w:tc>
      </w:tr>
      <w:tr w:rsidR="006C0DBB" w:rsidRPr="00945560" w:rsidTr="00945560">
        <w:trPr>
          <w:cantSplit/>
          <w:trHeight w:val="20"/>
          <w:tblHeader/>
        </w:trPr>
        <w:tc>
          <w:tcPr>
            <w:tcW w:w="6123"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1</w:t>
            </w:r>
          </w:p>
        </w:tc>
        <w:tc>
          <w:tcPr>
            <w:tcW w:w="426"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2</w:t>
            </w:r>
          </w:p>
        </w:tc>
        <w:tc>
          <w:tcPr>
            <w:tcW w:w="520"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3</w:t>
            </w:r>
          </w:p>
        </w:tc>
        <w:tc>
          <w:tcPr>
            <w:tcW w:w="1417"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4</w:t>
            </w:r>
          </w:p>
        </w:tc>
        <w:tc>
          <w:tcPr>
            <w:tcW w:w="516"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5</w:t>
            </w:r>
          </w:p>
        </w:tc>
        <w:tc>
          <w:tcPr>
            <w:tcW w:w="1181" w:type="dxa"/>
            <w:vAlign w:val="center"/>
          </w:tcPr>
          <w:p w:rsidR="006C0DBB" w:rsidRPr="00945560" w:rsidRDefault="006C0DBB" w:rsidP="00945560">
            <w:pPr>
              <w:spacing w:after="0" w:line="240" w:lineRule="auto"/>
              <w:jc w:val="center"/>
              <w:rPr>
                <w:rFonts w:ascii="Times New Roman" w:hAnsi="Times New Roman"/>
                <w:color w:val="000000"/>
                <w:sz w:val="20"/>
                <w:szCs w:val="20"/>
              </w:rPr>
            </w:pPr>
            <w:r w:rsidRPr="00945560">
              <w:rPr>
                <w:rFonts w:ascii="Times New Roman" w:hAnsi="Times New Roman"/>
                <w:color w:val="000000"/>
                <w:sz w:val="20"/>
                <w:szCs w:val="20"/>
              </w:rPr>
              <w:t>6</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Общегосударственные вопросы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417 627,8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w:t>
            </w:r>
            <w:bookmarkStart w:id="0" w:name="_GoBack"/>
            <w:bookmarkEnd w:id="0"/>
            <w:r w:rsidRPr="00945560">
              <w:rPr>
                <w:rFonts w:ascii="Times New Roman" w:hAnsi="Times New Roman"/>
                <w:sz w:val="20"/>
                <w:szCs w:val="20"/>
              </w:rPr>
              <w:t>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Высшее должностное лицо муниципального образования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8 109,9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8 109,9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111 011,7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109 912,1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109 912,1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Исполнение судебных актов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Судебная система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10 1 04 51200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37 882,7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27 489,6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10 393,1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5 496,6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5 454,8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5 454,8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Обеспечение проведения выборов и референдумов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40 3 00 20200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Резервные фонды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резервных средств в бюджете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Резервный фонд администрации города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Резервные средства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17 3 01 20220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870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общегосударственные вопросы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246 549,4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6 263,5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"Популяризация семейных ценностей и защита интересов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6 243,5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4 998,2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4 998,2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669,3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669,3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576,0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02 1 03 84270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576,0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материального обеспечения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Единовременные выплаты неработающим пенсионерам в связи с Юбилеем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2 080,3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1 741,3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1 741,3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1 642,8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1 642,8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10 1 03 84250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"Профилактика рецидивных преступлений"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10 1 06 00000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10 1 07 00000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10 1 07 99990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всероссийского Дня Трезвости"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10 1 09 00000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10 1 09 99990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информационной антинаркотической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11 1 08 00000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11 1 08 99990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11 1 12 00000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11 1 12 99990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экономического потенциала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Всероссийской переписи населения 2020 года"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Проведение Всероссийской переписи населения 2020 года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14 1 03 54690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26 867,4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Исполнение муниципальных гарантий по возможным гарантийным случаям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17 2 02 20370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11 305,2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резервных средств в бюджете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Резервные средства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17 3 02 99990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870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15 562,2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гражданского общества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развития гражданских инициатив"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18 1 01 61820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открытости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12 188,4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12 188,4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"Управление и распоряжение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3 303,2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8 885,3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8 885,3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8 815,3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8 815,3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196 658,6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1 012,0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634,3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634,3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Премии и гранты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20 3 01 99990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195 586,6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195 586,6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194 318,8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155 399,3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155 399,3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35 213,2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35 213,2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3 706,3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3 706,3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Представление к наградам и присвоение почётных званий муниципального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695,0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выплаты гражданам несоциального характера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20 4 01 72030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695,0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Исполнение отдельных полномочий Думы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Выполнение полномочий Думы города Пыть-Ях в сфере наград и почетных званий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выплаты гражданам несоциального характера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40 1 02 72020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Национальная оборона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Мобилизационная и вневойсковая подготовка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40 2 00 51180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5 402,2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Национальная безопасность и правоохранительная деятельность</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32 409,6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Органы юстиции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5 268,3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20 4 01 59300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4 043,3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1 225,0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D9300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Гражданская оборона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1 965,3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"Безопасность жизнедеятельности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"Переподготовка и повышение квалификации работников"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23 059,2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"Безопасность жизнедеятельности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23 059,2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2 383,2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2 199,0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противопожарной защиты территорий"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2 199,0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15 267,7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15 267,7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3 080,5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3 080,5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"Профилактика правонарушений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"Профилактика правонарушений"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2 116,8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1 982,0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деятельности народных дружин"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Создание условий для деятельности народных дружин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10 1 02 82300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Создание условий для деятельности народных дружин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 1 02 S2300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Национальная экономика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299 654,4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Общеэкономические вопросы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"Поддержка занятости населения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трудоустройству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содействию трудоустройству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1 235,2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06 1 01 85060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"Улучшение условий и охраны труда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1 075,7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Премии и гранты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693,5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содействию трудоустройству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06 3 01 85060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Сельское хозяйство и рыболовство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14 565,2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агропромышленного комплекса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14 565,2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отрасли животноводства"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животноводства"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Поддержка и равзвитие животноводства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07 1 01 84350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8 978,0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07 4 01 84200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4 01 G4200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4 699,0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"Общепрограммные мероприятия"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выставочно-ярмарочных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07 5 02 99990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Транспорт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44 424,1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"Современная транспортная система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"Автомобильный транспорт"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40 724,1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Дорожное хозяйство (дорожные фонды)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120 151,5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"Современная транспортная система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120 151,5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"Дорожное хозяйство"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118 893,3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64 013,3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54 880,0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8 220,8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16 2 03 99990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46 659,2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"Безопасность дорожного движения"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16 4 01 99990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Связь и информатика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9 793,7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"Цифровое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7 460,9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"Цифровой город"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5 385,7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15 1 01 20070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15 1 02 20070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3 817,7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15 1 03 20070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устойчивой информационно-телекоммуникационной инфраструктуры"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Услуги в области информационных технологий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15 2 03 20070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2 034,2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Прочие мероприятия органов местного самоуправления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40 1 01 02400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298,6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национальной экономики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108 314,2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"Поддержка занятости населения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"Улучшение условий и охраны труда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7 451,4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5 820,4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1 631,0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1 512,7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1 512,7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06 2 01 84120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41 701,2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развитию градостроительной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16 413,0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"Внесение изменений в Генеральный план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15 632,0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Мероприятия по градостроительной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08 1 03 82761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14 537,8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Мероприятия по градостроительной деятельности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1 03 S2761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1 094,2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25 288,2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21 469,7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21 469,7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3 568,5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3 568,5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Уплата налогов, сборов и иных платежей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08 4 01 00590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850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экономического потенциала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3 142,5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малого и среднего предпринимательства"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3 142,5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2 856,3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Поддержка малого и среднего предпринимательства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82380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2 713,5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Поддержка малого и среднего предпринимательства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14 3 I4 S2380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142,8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мероприятий по землеустройству и землепользованию"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1 660,0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54 359,1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Жилищно-коммунальное хозяйство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958 013,4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Жилищное хозяйство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282 155,6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279 404,5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"Содействие развитию жилищного строительства"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279 404,5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36 152,5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08 2 01 82762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33 621,7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01 S2762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2 530,8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"Выплата выкупной стоимости"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 на приобретение объектов недвижимого имущества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08 2 03 41110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5 521,6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"Демонтаж аварийного, непригодного жилищного фонда"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3 413,4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08 2 07 00000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2 07 L1780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234 317,0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Коммунальное хозяйство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464 220,1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2 271,2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455 958,9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"Создание условий для обеспечения качественными коммунальными услугами"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417 214,9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09 1 02 42110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"Чистая вода"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416 624,9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35 749,4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(модернизация) объектов питьевого водоснабжения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52430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334 324,2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Реконструкция, расширение, модернизация, строительство коммунальных объектов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82190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44 223,7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1 F5 S2190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38 744,0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38 744,0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09 3 01 82591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32 932,4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3 01 S2591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5 811,6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Благоустройство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171 681,0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49 066,0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"Формирование комфортной городской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49 066,0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"Благоустройство городских территорий"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35 750,0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"Формирование комфортной городской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F2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программ формирования современной городской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 6 F2 55550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122 615,0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освещения улиц, территорий микрорайонов"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16 578,0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5 271,7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"Содержание мест захоронения"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9 564,6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7 878,4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"Летнее и зимнее содержание городских территорий"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38 683,8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37 433,5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культуры населения"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21 0 06 00000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21 0 06 99990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44 638,5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жилищно-коммунального хозяйства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39 956,7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08 3 05 84220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 имуществом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"Повышение эффективности системы управления муниципальным имуществом"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бюджетные ассигнования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19 1 02 61100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810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38 937,2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Охрана окружающей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1 533,9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Охрана объектов растительного и животного мира и среды их обитания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397,0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охраны окружающей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13 1 04 99990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1 036,9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120,9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13 2 03 84290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916,0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Образование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2 046 570,8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Дошкольное образование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589 105,2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589 105,2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559 435,3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559 435,3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137 480,5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421 954,8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29 669,9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2 708,3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26 641,0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26 641,0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8 265,0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8 265,0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18 376,0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18 376,0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Общее образование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1 136 081,7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1 136 081,7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985 895,3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дошкольного и общего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42,5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2 365,5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983 337,3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81 541,8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81 541,8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57 160,1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24 381,7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26 378,0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26 378,0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23 976,0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01 1 05 20010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2 402,0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35 310,2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35 310,2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30 466,8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01 1 05 53030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4 843,4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804 269,9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804 269,9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593 651,1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01 1 05 84303</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210 618,8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01 1 05 84305</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1 359,0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34 478,4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34 478,4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25 452,2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05 L3040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9 026,2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"Учитель будущего"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150 186,4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95 558,4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80 747,6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14 810,8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5 168,5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4 269,0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899,5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49 459,5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49 459,5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26 778,3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26 778,3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22 681,2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7 185,0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15 496,2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134 443,5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52 875,0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47 887,0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"Успех каждого ребенка"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47 887,0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29 946,4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E2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17 940,6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"Цифровая образовательная среда"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2 E4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2 E4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4 038,0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4 013,1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4 013,1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3 514,5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3 514,5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80 386,7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"Модернизация и развитие учреждений и организаций культуры"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культуры"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2 624,5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77 762,2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Молодежная политика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157 041,5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157 041,5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12 718,7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летнего отдыха и оздоровления детей и молодежи"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12 718,7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Мероприятия по организации отдыха и оздоровления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2 511,7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2 077,1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01 1 06 20020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434,6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8 165,6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8 165,6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4 251,7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01 1 06 82050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3 913,9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2 041,4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1 062,9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06 S2050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978,5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"Молодежь Югры и допризывная подготовка"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101 982,6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35 658,0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66 034,6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составляющая регионального проекта "Социальная активность"</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3 E8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42 340,2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Организация и обеспечение отдыха и оздоровления детей, в том числе в этнической среде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10 963,1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897,3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30 479,8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30 479,8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30 189,8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30 189,8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01 4 03 99990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29 898,9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"Общее образование. Дополнительное образование детей"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01 1 07 00000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01 1 07 61810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4 000,0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казенных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1 551,4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11 2 04 99990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11 2 05 99990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07</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24 267,5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Культура, кинематография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161 309,3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Культура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154 931,4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154 931,4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"Модернизация и развитие учреждений и организаций культуры"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73 436,6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библиотечного дела"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62 400,6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61 706,4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04 1 01 82520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01 S2520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104,1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музейного дела"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04 1 02 00590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11 036,0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79 802,0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профессионального искусства"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250,0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79 522,0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социально-ориентированных некоммерческих организаций"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04 5 00 00000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04 5 01 00000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04 5 01 00590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1 142,0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"Доступная среда"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04 6 00 00000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04 6 01 00000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04 6 01 99990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550,8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культуры, кинематографии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6 377,9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"Культурное пространство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"Развитие архивного дела"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04 3 02 00000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04 3 02 84100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6 081,4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Здравоохранение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здравоохранения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"Экологическая безопасность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"Организация противоэпидемиологических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3 223,1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3 189,1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09</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13 3 01 84280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3 189,1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Социальная политика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112 003,3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Пенсионное обеспечение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материального обеспечения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Пенсии за выслугу лет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02 2 01 71010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8 293,4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населения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5 950,3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мер социальной поддержки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"Повышение уровня материального обеспечения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Денежные выплаты почетным гражданам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02 2 01 72010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"Реализация социальных гарантий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02 2 02 72040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190,0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5 670,3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08 3 01 51350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3 780,2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08 3 01 51760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1 890,1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Охрана семьи и детства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82 785,3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образования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"Ресурсное обеспечение в сфере образования, науки и молодежной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Публичные нормативные социальные выплаты гражданам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01 4 01 84050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30 600,0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45 592,0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32 283,6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1 623,2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30 660,4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02 1 02 84060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30 660,4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13 308,4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жилищной сферы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жильем молодых семей"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 по обеспечению жильем молодых семей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Социальное обеспечение и иные выплаты населению</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Социальные выплаты гражданам, кроме публичных нормативных социальных выплат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04</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08 3 02 L4970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320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6 593,3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социальной политики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"Социальное и демографическое развитие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"Поддержка семьи, материнства и детства"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14 974,3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14 335,5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11 956,4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11 956,4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1 407,8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1 407,8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971,3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02 1 02 84321</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971,3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638,8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555,5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06</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02 1 02 84322</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Физическая культура и спорт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542 095,8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Физическая культура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95 474,0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94 293,0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94 293,0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официальных спортивных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210,4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2 914,6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82 645,3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3 820,0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3 714,5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05 2 05 82110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3 528,7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05 S2110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185,8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988,2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Развитие сети спортивных объектов шаговой доступности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05 2 06 82130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938,7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Развитие сети спортивных объектов шаговой доступности за счет средств бюджета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06 S2130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49,5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Непрограммные направления деятельности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40 4 00 99990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1 181,0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Массовый спорт</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физической культуры и массового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440 861,9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05 1 01 00590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930,1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1 249,9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05 1 04 00000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05 1 04 00590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23 196,5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2 328,0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«Укрепление материально-технической базы учреждений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412 798,0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Строительство и реконструкция объектов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Капитальные вложения в объекты государственной (муниципальной) собственности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Бюджетные инвестиции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05 1 06 42110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410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410 965,9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Реализация мероприятий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05 1 06 99990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1 832,1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"Спорт-норма жизни"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P5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1 P5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359,4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Спорт высших достижений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физической культуры и спорта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Региональный проект "Спорт-норма жизни"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P5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бюджетным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03</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 2 P5 50810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610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188,8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Другие вопросы в области физической культуры и спорта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муниципальной службы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функций органов местного самоуправления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5 571,1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5 566,3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выплаты персоналу государственных (муниципальных) органов</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5 566,3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Закупка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11</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05</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20 4 01 02040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240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4,8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Средства массовой информации</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28 480,5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Телевидение и радиовещание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гражданского общества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"Организация функционирования телерадиовещания"</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18 2 02 00000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18 2 02 00590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18 997,2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Периодическая печать и издательства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"Развитие гражданского общества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18 2 03 00000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Расходы на обеспечение деятельности (оказание услуг) муниципальных учреждений</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Субсидии автономным учреждениям</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12</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02</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18 2 03 00590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620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9 483,3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долга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внутреннего долга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Муниципальная программа "Управление муниципальными финансами в городе Пыть-Яхе"</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17 0 00 00000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17 2 00 00000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Основное мероприятие "Обслуживание муниципального долга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17 2 01 00000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Процентные платежи по муниципальному долгу городского округа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Обслуживание государственного (муниципального) долга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700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Обслуживание муниципального долга</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13</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01</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17 2 01 20270</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730</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 xml:space="preserve">527,6 </w:t>
            </w:r>
          </w:p>
        </w:tc>
      </w:tr>
      <w:tr w:rsidR="006C0DBB" w:rsidRPr="00945560" w:rsidTr="00945560">
        <w:trPr>
          <w:cantSplit/>
          <w:trHeight w:val="20"/>
        </w:trPr>
        <w:tc>
          <w:tcPr>
            <w:tcW w:w="6123" w:type="dxa"/>
            <w:noWrap/>
          </w:tcPr>
          <w:p w:rsidR="006C0DBB" w:rsidRPr="00945560" w:rsidRDefault="006C0DBB" w:rsidP="00945560">
            <w:pPr>
              <w:spacing w:after="0" w:line="240" w:lineRule="auto"/>
              <w:rPr>
                <w:rFonts w:ascii="Times New Roman" w:hAnsi="Times New Roman"/>
                <w:sz w:val="20"/>
                <w:szCs w:val="20"/>
              </w:rPr>
            </w:pPr>
            <w:r w:rsidRPr="00945560">
              <w:rPr>
                <w:rFonts w:ascii="Times New Roman" w:hAnsi="Times New Roman"/>
                <w:sz w:val="20"/>
                <w:szCs w:val="20"/>
              </w:rPr>
              <w:t>Всего</w:t>
            </w:r>
          </w:p>
        </w:tc>
        <w:tc>
          <w:tcPr>
            <w:tcW w:w="42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20"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417"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516" w:type="dxa"/>
            <w:noWrap/>
            <w:vAlign w:val="bottom"/>
          </w:tcPr>
          <w:p w:rsidR="006C0DBB" w:rsidRPr="00945560" w:rsidRDefault="006C0DBB" w:rsidP="00945560">
            <w:pPr>
              <w:spacing w:after="0" w:line="240" w:lineRule="auto"/>
              <w:jc w:val="center"/>
              <w:rPr>
                <w:rFonts w:ascii="Times New Roman" w:hAnsi="Times New Roman"/>
                <w:sz w:val="20"/>
                <w:szCs w:val="20"/>
              </w:rPr>
            </w:pPr>
            <w:r w:rsidRPr="00945560">
              <w:rPr>
                <w:rFonts w:ascii="Times New Roman" w:hAnsi="Times New Roman"/>
                <w:sz w:val="20"/>
                <w:szCs w:val="20"/>
              </w:rPr>
              <w:t> </w:t>
            </w:r>
          </w:p>
        </w:tc>
        <w:tc>
          <w:tcPr>
            <w:tcW w:w="1181" w:type="dxa"/>
            <w:vAlign w:val="bottom"/>
          </w:tcPr>
          <w:p w:rsidR="006C0DBB" w:rsidRPr="00945560" w:rsidRDefault="006C0DBB" w:rsidP="00945560">
            <w:pPr>
              <w:spacing w:after="0" w:line="240" w:lineRule="auto"/>
              <w:jc w:val="right"/>
              <w:rPr>
                <w:rFonts w:ascii="Times New Roman" w:hAnsi="Times New Roman"/>
                <w:sz w:val="20"/>
                <w:szCs w:val="20"/>
              </w:rPr>
            </w:pPr>
            <w:r w:rsidRPr="00945560">
              <w:rPr>
                <w:rFonts w:ascii="Times New Roman" w:hAnsi="Times New Roman"/>
                <w:sz w:val="20"/>
                <w:szCs w:val="20"/>
              </w:rPr>
              <w:t>4 608 851,6</w:t>
            </w:r>
          </w:p>
        </w:tc>
      </w:tr>
    </w:tbl>
    <w:p w:rsidR="006C0DBB" w:rsidRDefault="006C0DBB" w:rsidP="003D60FA">
      <w:pPr>
        <w:spacing w:after="0" w:line="240" w:lineRule="auto"/>
      </w:pPr>
      <w:r>
        <w:rPr>
          <w:noProof/>
        </w:rPr>
        <w:pict>
          <v:rect id="Прямоугольник 18" o:spid="_x0000_s1026" style="position:absolute;margin-left:549.75pt;margin-top:-16.3pt;width:28.5pt;height:26.25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6C0DBB" w:rsidRPr="00637638" w:rsidRDefault="006C0DBB"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w:r>
    </w:p>
    <w:sectPr w:rsidR="006C0DBB" w:rsidSect="00882EAF">
      <w:headerReference w:type="default" r:id="rId6"/>
      <w:pgSz w:w="11906" w:h="16838"/>
      <w:pgMar w:top="567" w:right="851" w:bottom="567" w:left="851" w:header="283" w:footer="283" w:gutter="0"/>
      <w:pgNumType w:start="3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DBB" w:rsidRDefault="006C0DBB" w:rsidP="00E619A7">
      <w:pPr>
        <w:spacing w:after="0" w:line="240" w:lineRule="auto"/>
      </w:pPr>
      <w:r>
        <w:separator/>
      </w:r>
    </w:p>
  </w:endnote>
  <w:endnote w:type="continuationSeparator" w:id="0">
    <w:p w:rsidR="006C0DBB" w:rsidRDefault="006C0DBB"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DBB" w:rsidRDefault="006C0DBB" w:rsidP="00E619A7">
      <w:pPr>
        <w:spacing w:after="0" w:line="240" w:lineRule="auto"/>
      </w:pPr>
      <w:r>
        <w:separator/>
      </w:r>
    </w:p>
  </w:footnote>
  <w:footnote w:type="continuationSeparator" w:id="0">
    <w:p w:rsidR="006C0DBB" w:rsidRDefault="006C0DBB"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DBB" w:rsidRDefault="006C0DBB" w:rsidP="00882EAF">
    <w:pPr>
      <w:pStyle w:val="Header"/>
      <w:jc w:val="right"/>
    </w:pPr>
    <w:fldSimple w:instr="PAGE   \* MERGEFORMAT">
      <w:r>
        <w:rPr>
          <w:noProof/>
        </w:rPr>
        <w:t>32</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8E2"/>
    <w:rsid w:val="000102F9"/>
    <w:rsid w:val="000530F6"/>
    <w:rsid w:val="000A4E4D"/>
    <w:rsid w:val="000D3F99"/>
    <w:rsid w:val="000F5406"/>
    <w:rsid w:val="001437EB"/>
    <w:rsid w:val="001571A8"/>
    <w:rsid w:val="0017083A"/>
    <w:rsid w:val="001740E0"/>
    <w:rsid w:val="001867EA"/>
    <w:rsid w:val="001A0365"/>
    <w:rsid w:val="001A270B"/>
    <w:rsid w:val="00205FD2"/>
    <w:rsid w:val="00255EA7"/>
    <w:rsid w:val="002707D3"/>
    <w:rsid w:val="002B68CB"/>
    <w:rsid w:val="002B7573"/>
    <w:rsid w:val="00364AFE"/>
    <w:rsid w:val="00384AA4"/>
    <w:rsid w:val="003D60FA"/>
    <w:rsid w:val="00412264"/>
    <w:rsid w:val="004D4630"/>
    <w:rsid w:val="004D5E6A"/>
    <w:rsid w:val="00505132"/>
    <w:rsid w:val="00505CD7"/>
    <w:rsid w:val="005334B5"/>
    <w:rsid w:val="005A1072"/>
    <w:rsid w:val="005F42BE"/>
    <w:rsid w:val="00633BF6"/>
    <w:rsid w:val="00637638"/>
    <w:rsid w:val="006654EC"/>
    <w:rsid w:val="006C0DBB"/>
    <w:rsid w:val="006C7C1B"/>
    <w:rsid w:val="006E590E"/>
    <w:rsid w:val="00730DDC"/>
    <w:rsid w:val="00781828"/>
    <w:rsid w:val="007B5821"/>
    <w:rsid w:val="007C0680"/>
    <w:rsid w:val="007C5B99"/>
    <w:rsid w:val="008133D4"/>
    <w:rsid w:val="00825F52"/>
    <w:rsid w:val="00882EAF"/>
    <w:rsid w:val="008E02FC"/>
    <w:rsid w:val="00945560"/>
    <w:rsid w:val="00970FF6"/>
    <w:rsid w:val="00996F38"/>
    <w:rsid w:val="009F7C2C"/>
    <w:rsid w:val="00A2358F"/>
    <w:rsid w:val="00A329A2"/>
    <w:rsid w:val="00A37AC0"/>
    <w:rsid w:val="00A97A96"/>
    <w:rsid w:val="00B241B6"/>
    <w:rsid w:val="00BD730C"/>
    <w:rsid w:val="00C84303"/>
    <w:rsid w:val="00CF6776"/>
    <w:rsid w:val="00CF7798"/>
    <w:rsid w:val="00D06469"/>
    <w:rsid w:val="00D10413"/>
    <w:rsid w:val="00D12D05"/>
    <w:rsid w:val="00DC2D55"/>
    <w:rsid w:val="00DE34BB"/>
    <w:rsid w:val="00E619A7"/>
    <w:rsid w:val="00E83A10"/>
    <w:rsid w:val="00EA73A8"/>
    <w:rsid w:val="00F17735"/>
    <w:rsid w:val="00F20A71"/>
    <w:rsid w:val="00F60742"/>
    <w:rsid w:val="00FD2E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F52"/>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styleId="BalloonText">
    <w:name w:val="Balloon Text"/>
    <w:basedOn w:val="Normal"/>
    <w:link w:val="BalloonTextChar"/>
    <w:uiPriority w:val="99"/>
    <w:semiHidden/>
    <w:rsid w:val="001867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867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023429593">
      <w:marLeft w:val="0"/>
      <w:marRight w:val="0"/>
      <w:marTop w:val="0"/>
      <w:marBottom w:val="0"/>
      <w:divBdr>
        <w:top w:val="none" w:sz="0" w:space="0" w:color="auto"/>
        <w:left w:val="none" w:sz="0" w:space="0" w:color="auto"/>
        <w:bottom w:val="none" w:sz="0" w:space="0" w:color="auto"/>
        <w:right w:val="none" w:sz="0" w:space="0" w:color="auto"/>
      </w:divBdr>
    </w:div>
    <w:div w:id="2023429594">
      <w:marLeft w:val="0"/>
      <w:marRight w:val="0"/>
      <w:marTop w:val="0"/>
      <w:marBottom w:val="0"/>
      <w:divBdr>
        <w:top w:val="none" w:sz="0" w:space="0" w:color="auto"/>
        <w:left w:val="none" w:sz="0" w:space="0" w:color="auto"/>
        <w:bottom w:val="none" w:sz="0" w:space="0" w:color="auto"/>
        <w:right w:val="none" w:sz="0" w:space="0" w:color="auto"/>
      </w:divBdr>
    </w:div>
    <w:div w:id="2023429595">
      <w:marLeft w:val="0"/>
      <w:marRight w:val="0"/>
      <w:marTop w:val="0"/>
      <w:marBottom w:val="0"/>
      <w:divBdr>
        <w:top w:val="none" w:sz="0" w:space="0" w:color="auto"/>
        <w:left w:val="none" w:sz="0" w:space="0" w:color="auto"/>
        <w:bottom w:val="none" w:sz="0" w:space="0" w:color="auto"/>
        <w:right w:val="none" w:sz="0" w:space="0" w:color="auto"/>
      </w:divBdr>
    </w:div>
    <w:div w:id="2023429596">
      <w:marLeft w:val="0"/>
      <w:marRight w:val="0"/>
      <w:marTop w:val="0"/>
      <w:marBottom w:val="0"/>
      <w:divBdr>
        <w:top w:val="none" w:sz="0" w:space="0" w:color="auto"/>
        <w:left w:val="none" w:sz="0" w:space="0" w:color="auto"/>
        <w:bottom w:val="none" w:sz="0" w:space="0" w:color="auto"/>
        <w:right w:val="none" w:sz="0" w:space="0" w:color="auto"/>
      </w:divBdr>
    </w:div>
    <w:div w:id="2023429597">
      <w:marLeft w:val="0"/>
      <w:marRight w:val="0"/>
      <w:marTop w:val="0"/>
      <w:marBottom w:val="0"/>
      <w:divBdr>
        <w:top w:val="none" w:sz="0" w:space="0" w:color="auto"/>
        <w:left w:val="none" w:sz="0" w:space="0" w:color="auto"/>
        <w:bottom w:val="none" w:sz="0" w:space="0" w:color="auto"/>
        <w:right w:val="none" w:sz="0" w:space="0" w:color="auto"/>
      </w:divBdr>
    </w:div>
    <w:div w:id="2023429598">
      <w:marLeft w:val="0"/>
      <w:marRight w:val="0"/>
      <w:marTop w:val="0"/>
      <w:marBottom w:val="0"/>
      <w:divBdr>
        <w:top w:val="none" w:sz="0" w:space="0" w:color="auto"/>
        <w:left w:val="none" w:sz="0" w:space="0" w:color="auto"/>
        <w:bottom w:val="none" w:sz="0" w:space="0" w:color="auto"/>
        <w:right w:val="none" w:sz="0" w:space="0" w:color="auto"/>
      </w:divBdr>
    </w:div>
    <w:div w:id="2023429599">
      <w:marLeft w:val="0"/>
      <w:marRight w:val="0"/>
      <w:marTop w:val="0"/>
      <w:marBottom w:val="0"/>
      <w:divBdr>
        <w:top w:val="none" w:sz="0" w:space="0" w:color="auto"/>
        <w:left w:val="none" w:sz="0" w:space="0" w:color="auto"/>
        <w:bottom w:val="none" w:sz="0" w:space="0" w:color="auto"/>
        <w:right w:val="none" w:sz="0" w:space="0" w:color="auto"/>
      </w:divBdr>
    </w:div>
    <w:div w:id="2023429600">
      <w:marLeft w:val="0"/>
      <w:marRight w:val="0"/>
      <w:marTop w:val="0"/>
      <w:marBottom w:val="0"/>
      <w:divBdr>
        <w:top w:val="none" w:sz="0" w:space="0" w:color="auto"/>
        <w:left w:val="none" w:sz="0" w:space="0" w:color="auto"/>
        <w:bottom w:val="none" w:sz="0" w:space="0" w:color="auto"/>
        <w:right w:val="none" w:sz="0" w:space="0" w:color="auto"/>
      </w:divBdr>
    </w:div>
    <w:div w:id="2023429601">
      <w:marLeft w:val="0"/>
      <w:marRight w:val="0"/>
      <w:marTop w:val="0"/>
      <w:marBottom w:val="0"/>
      <w:divBdr>
        <w:top w:val="none" w:sz="0" w:space="0" w:color="auto"/>
        <w:left w:val="none" w:sz="0" w:space="0" w:color="auto"/>
        <w:bottom w:val="none" w:sz="0" w:space="0" w:color="auto"/>
        <w:right w:val="none" w:sz="0" w:space="0" w:color="auto"/>
      </w:divBdr>
    </w:div>
    <w:div w:id="2023429602">
      <w:marLeft w:val="0"/>
      <w:marRight w:val="0"/>
      <w:marTop w:val="0"/>
      <w:marBottom w:val="0"/>
      <w:divBdr>
        <w:top w:val="none" w:sz="0" w:space="0" w:color="auto"/>
        <w:left w:val="none" w:sz="0" w:space="0" w:color="auto"/>
        <w:bottom w:val="none" w:sz="0" w:space="0" w:color="auto"/>
        <w:right w:val="none" w:sz="0" w:space="0" w:color="auto"/>
      </w:divBdr>
    </w:div>
    <w:div w:id="2023429603">
      <w:marLeft w:val="0"/>
      <w:marRight w:val="0"/>
      <w:marTop w:val="0"/>
      <w:marBottom w:val="0"/>
      <w:divBdr>
        <w:top w:val="none" w:sz="0" w:space="0" w:color="auto"/>
        <w:left w:val="none" w:sz="0" w:space="0" w:color="auto"/>
        <w:bottom w:val="none" w:sz="0" w:space="0" w:color="auto"/>
        <w:right w:val="none" w:sz="0" w:space="0" w:color="auto"/>
      </w:divBdr>
    </w:div>
    <w:div w:id="2023429604">
      <w:marLeft w:val="0"/>
      <w:marRight w:val="0"/>
      <w:marTop w:val="0"/>
      <w:marBottom w:val="0"/>
      <w:divBdr>
        <w:top w:val="none" w:sz="0" w:space="0" w:color="auto"/>
        <w:left w:val="none" w:sz="0" w:space="0" w:color="auto"/>
        <w:bottom w:val="none" w:sz="0" w:space="0" w:color="auto"/>
        <w:right w:val="none" w:sz="0" w:space="0" w:color="auto"/>
      </w:divBdr>
    </w:div>
    <w:div w:id="2023429605">
      <w:marLeft w:val="0"/>
      <w:marRight w:val="0"/>
      <w:marTop w:val="0"/>
      <w:marBottom w:val="0"/>
      <w:divBdr>
        <w:top w:val="none" w:sz="0" w:space="0" w:color="auto"/>
        <w:left w:val="none" w:sz="0" w:space="0" w:color="auto"/>
        <w:bottom w:val="none" w:sz="0" w:space="0" w:color="auto"/>
        <w:right w:val="none" w:sz="0" w:space="0" w:color="auto"/>
      </w:divBdr>
    </w:div>
    <w:div w:id="20234296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TotalTime>
  <Pages>34</Pages>
  <Words>18723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41</cp:revision>
  <cp:lastPrinted>2021-03-19T11:11:00Z</cp:lastPrinted>
  <dcterms:created xsi:type="dcterms:W3CDTF">2017-11-10T11:55:00Z</dcterms:created>
  <dcterms:modified xsi:type="dcterms:W3CDTF">2021-03-19T11:13:00Z</dcterms:modified>
</cp:coreProperties>
</file>